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  <w:t xml:space="preserve">Приказ Министерства транспорта Российской Федерации (Минтранс России) </w:t>
      </w:r>
    </w:p>
    <w:p w:rsidR="00000000" w:rsidRDefault="0016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  <w:t>от 10 февраля 2014 г. N 33 г. Москва</w:t>
      </w:r>
    </w:p>
    <w:p w:rsidR="00000000" w:rsidRDefault="0016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</w:pPr>
    </w:p>
    <w:p w:rsidR="00000000" w:rsidRDefault="00166D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5B5B5"/>
          <w:sz w:val="17"/>
          <w:szCs w:val="17"/>
        </w:rPr>
      </w:pPr>
      <w:r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  <w:t>"Об утверждении Порядка образования и работы высшей квалификационной комиссии и территориальных квалификационных комиссий Федерального агентства во</w:t>
      </w:r>
      <w:r>
        <w:rPr>
          <w:rFonts w:ascii="Times New Roman" w:eastAsia="Times New Roman" w:hAnsi="Times New Roman"/>
          <w:b/>
          <w:color w:val="373737"/>
          <w:kern w:val="1"/>
          <w:sz w:val="32"/>
          <w:szCs w:val="32"/>
        </w:rPr>
        <w:t>здушного транспорта, а также требования к их членам"</w:t>
      </w:r>
    </w:p>
    <w:p w:rsidR="00000000" w:rsidRDefault="0016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7"/>
          <w:szCs w:val="17"/>
        </w:rPr>
      </w:pPr>
    </w:p>
    <w:p w:rsidR="00000000" w:rsidRDefault="00166DA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Опубликовано: 25 февраля 2014 г. в </w:t>
      </w:r>
      <w:hyperlink r:id="rId4" w:history="1">
        <w:r>
          <w:rPr>
            <w:rStyle w:val="a3"/>
            <w:rFonts w:ascii="Times New Roman" w:hAnsi="Times New Roman"/>
          </w:rPr>
          <w:t>"РГ" - Федеральный выпуск №6316</w:t>
        </w:r>
      </w:hyperlink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Вступает в силу:13 марта 2014 г. </w:t>
      </w:r>
    </w:p>
    <w:p w:rsidR="00000000" w:rsidRDefault="00166DA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Зарегистрирован в Минюсте РФ 19 февраля 2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014 г.</w:t>
      </w:r>
    </w:p>
    <w:p w:rsidR="00000000" w:rsidRDefault="00166D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Регистрационный N 31361</w:t>
      </w:r>
    </w:p>
    <w:p w:rsidR="00000000" w:rsidRDefault="00166D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В соответствии с постановлением Правительства Российской Федерации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</w:t>
      </w: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</w:t>
      </w: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же выдачи таких свидетельств лицам из числа специалистов авиационного персонала гражданской авиации" (Собрание законодательства Российской Федерации, 2013, N 32, ст. 4322) </w:t>
      </w:r>
      <w:r>
        <w:rPr>
          <w:rFonts w:ascii="Times New Roman" w:eastAsia="Times New Roman" w:hAnsi="Times New Roman"/>
          <w:b/>
          <w:bCs/>
          <w:color w:val="373737"/>
          <w:sz w:val="28"/>
          <w:szCs w:val="28"/>
        </w:rPr>
        <w:t>приказываю: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1. Утвердить прилагаемый Порядок образования и работы высшей квалификаци</w:t>
      </w:r>
      <w:r>
        <w:rPr>
          <w:rFonts w:ascii="Times New Roman" w:eastAsia="Times New Roman" w:hAnsi="Times New Roman"/>
          <w:color w:val="373737"/>
          <w:sz w:val="28"/>
          <w:szCs w:val="28"/>
        </w:rPr>
        <w:t>онной комиссии и территориальных квалификационных комиссий Федерального агентства воздушного транспорта, а также требования к их членам.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2. Настоящий приказ вступает в силу по истечении 15 дней с даты официального опубликования.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73737"/>
          <w:sz w:val="28"/>
          <w:szCs w:val="28"/>
        </w:rPr>
        <w:t>И.о. Министра С. Аристов</w:t>
      </w:r>
    </w:p>
    <w:p w:rsidR="00000000" w:rsidRDefault="00166DAC">
      <w:pPr>
        <w:pageBreakBefore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73737"/>
          <w:sz w:val="28"/>
          <w:szCs w:val="28"/>
        </w:rPr>
        <w:lastRenderedPageBreak/>
        <w:t>П</w:t>
      </w:r>
      <w:r>
        <w:rPr>
          <w:rFonts w:ascii="Times New Roman" w:eastAsia="Times New Roman" w:hAnsi="Times New Roman"/>
          <w:b/>
          <w:bCs/>
          <w:color w:val="373737"/>
          <w:sz w:val="28"/>
          <w:szCs w:val="28"/>
        </w:rPr>
        <w:t>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1. Порядок образования и работы высшей квалификационной комиссии и террит</w:t>
      </w: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ориальных квалификационных комиссий Федерального агентства воздушного транспорта, а также требования к их членам устанавливает правила образования и работы высшей квалификационной комиссии и территориальных квалификационных комиссий Федерального агентства </w:t>
      </w:r>
      <w:r>
        <w:rPr>
          <w:rFonts w:ascii="Times New Roman" w:eastAsia="Times New Roman" w:hAnsi="Times New Roman"/>
          <w:color w:val="373737"/>
          <w:sz w:val="28"/>
          <w:szCs w:val="28"/>
        </w:rPr>
        <w:t>воздушного транспорта, а также требования к их членам.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2. В настоящем Порядке используются термины и сокращения, установленные в Федеральном законе от 19 марта 1997 г. N 60-ФЗ "Воздушный кодекс Российской Федерации" (Собрание законодательства Российской Ф</w:t>
      </w:r>
      <w:r>
        <w:rPr>
          <w:rFonts w:ascii="Times New Roman" w:eastAsia="Times New Roman" w:hAnsi="Times New Roman"/>
          <w:color w:val="373737"/>
          <w:sz w:val="28"/>
          <w:szCs w:val="28"/>
        </w:rPr>
        <w:t>едерации, 1997, N 12, ст. 1383; 1999, N 28, ст. 3483; 2004, N 35, ст. 3607, N 45, ст. 4377; 2005, N 13, ст. 1078; 2006, N 30, ст. 3290, 3291; 2007, N 1 (ч. 1), ст. 29, N 27, ст. 3213, N 46, ст. 5554, N 49, ст. 6075; N 50, ст. 6239, 6244, 6245; 2008, N 29 (</w:t>
      </w:r>
      <w:r>
        <w:rPr>
          <w:rFonts w:ascii="Times New Roman" w:eastAsia="Times New Roman" w:hAnsi="Times New Roman"/>
          <w:color w:val="373737"/>
          <w:sz w:val="28"/>
          <w:szCs w:val="28"/>
        </w:rPr>
        <w:t>ч.1), ст. 3418, N 30 (ч. 2), ст.3616; 2009, N 1, ст.17, N 29, ст. 3616; 2010, N 30, ст. 4014; 2011, N 15, ст. 2019, 2023, 2024, N 48, ст. 6733, N 50, ст. 7351; 2012, N 25, ст. 3268, N 31, ст. 4318, N 53 (ч. I), ст. 7585; 2013, N 23, ст. 2882, N 27, ст. 347</w:t>
      </w:r>
      <w:r>
        <w:rPr>
          <w:rFonts w:ascii="Times New Roman" w:eastAsia="Times New Roman" w:hAnsi="Times New Roman"/>
          <w:color w:val="373737"/>
          <w:sz w:val="28"/>
          <w:szCs w:val="28"/>
        </w:rPr>
        <w:t>7) и постановлении Правительства Российской Федерации от 6 августа 2013 г. N 670 "Об 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</w:t>
      </w:r>
      <w:r>
        <w:rPr>
          <w:rFonts w:ascii="Times New Roman" w:eastAsia="Times New Roman" w:hAnsi="Times New Roman"/>
          <w:color w:val="373737"/>
          <w:sz w:val="28"/>
          <w:szCs w:val="28"/>
        </w:rPr>
        <w:t>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</w:t>
      </w:r>
      <w:r>
        <w:rPr>
          <w:rFonts w:ascii="Times New Roman" w:eastAsia="Times New Roman" w:hAnsi="Times New Roman"/>
          <w:color w:val="373737"/>
          <w:sz w:val="28"/>
          <w:szCs w:val="28"/>
        </w:rPr>
        <w:t>пециалистов авиационного персонала гражданской авиации" (Собрание законодательства Российской Федерации, 2013, N 32, ст. 4322).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3. Высшая квалификационная комиссия и территориальные квалификационные комиссии (далее - квалификационные комиссии) создаются Ф</w:t>
      </w:r>
      <w:r>
        <w:rPr>
          <w:rFonts w:ascii="Times New Roman" w:eastAsia="Times New Roman" w:hAnsi="Times New Roman"/>
          <w:color w:val="373737"/>
          <w:sz w:val="28"/>
          <w:szCs w:val="28"/>
        </w:rPr>
        <w:t>едеральным агентством воздушного транспорта.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4. Квалификационные комиссии создаются в целях проверки a кандидатов на получение свидетельств.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5. Квалификационные комиссии в своей деятельности руководствуются настоящим Порядком и Федеральными авиационными </w:t>
      </w:r>
      <w:r>
        <w:rPr>
          <w:rFonts w:ascii="Times New Roman" w:eastAsia="Times New Roman" w:hAnsi="Times New Roman"/>
          <w:color w:val="373737"/>
          <w:sz w:val="28"/>
          <w:szCs w:val="28"/>
        </w:rPr>
        <w:t>правилами, устанавливающими требования к авиационному персоналу.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lastRenderedPageBreak/>
        <w:t>6. Квалификационные комиссии осуществляют контроль знаний в помещениях Федерального агентства воздушного транспорта, его территориальных органов.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По предложению образовательной организации и</w:t>
      </w:r>
      <w:r>
        <w:rPr>
          <w:rFonts w:ascii="Times New Roman" w:eastAsia="Times New Roman" w:hAnsi="Times New Roman"/>
          <w:color w:val="373737"/>
          <w:sz w:val="28"/>
          <w:szCs w:val="28"/>
        </w:rPr>
        <w:t>ли организации, осуществляющей обучение специалистов соответствующего уровня согласно перечням специалистов авиационного персонала, руководитель территориального органа Росавиации может принять решение о проведении контроля знаний в иных помещениях при усл</w:t>
      </w:r>
      <w:r>
        <w:rPr>
          <w:rFonts w:ascii="Times New Roman" w:eastAsia="Times New Roman" w:hAnsi="Times New Roman"/>
          <w:color w:val="373737"/>
          <w:sz w:val="28"/>
          <w:szCs w:val="28"/>
        </w:rPr>
        <w:t>овии выполнения требований настоящего Порядка и обеспечения контроля организации проверки знаний председателем квалификационной комиссии или его заместителем.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7. Высшая квалификационная комиссия образуется приказом руководителя Федерального агентства возд</w:t>
      </w:r>
      <w:r>
        <w:rPr>
          <w:rFonts w:ascii="Times New Roman" w:eastAsia="Times New Roman" w:hAnsi="Times New Roman"/>
          <w:color w:val="373737"/>
          <w:sz w:val="28"/>
          <w:szCs w:val="28"/>
        </w:rPr>
        <w:t>ушного транспорта, территориальная квалификационная комиссия образуется приказом начальника территориального управления Федерального агентства воздушного транспорта, которым утверждается состав квалификационной комиссии.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8. Квалификационные комиссии состо</w:t>
      </w:r>
      <w:r>
        <w:rPr>
          <w:rFonts w:ascii="Times New Roman" w:eastAsia="Times New Roman" w:hAnsi="Times New Roman"/>
          <w:color w:val="373737"/>
          <w:sz w:val="28"/>
          <w:szCs w:val="28"/>
        </w:rPr>
        <w:t>ят из председателя, его заместителей и членов комиссии, замещающих должности в Федеральном агентстве воздушного транспорта.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Председатель высшей квалификационной комиссии либо его заместитель замещают должность заместителя руководителя Федерального агентств</w:t>
      </w:r>
      <w:r>
        <w:rPr>
          <w:rFonts w:ascii="Times New Roman" w:eastAsia="Times New Roman" w:hAnsi="Times New Roman"/>
          <w:color w:val="373737"/>
          <w:sz w:val="28"/>
          <w:szCs w:val="28"/>
        </w:rPr>
        <w:t>а воздушного транспорта или начальника управления Федерального агентства воздушного транспорта, председатель территориальной квалификационной комиссии либо его заместитель замещают должность руководителя территориального органа Федерального агентства возду</w:t>
      </w:r>
      <w:r>
        <w:rPr>
          <w:rFonts w:ascii="Times New Roman" w:eastAsia="Times New Roman" w:hAnsi="Times New Roman"/>
          <w:color w:val="373737"/>
          <w:sz w:val="28"/>
          <w:szCs w:val="28"/>
        </w:rPr>
        <w:t>шного транспорта или его заместителя.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Члены комиссии проходят подготовку для осуществления тестирования на персональном компьютере или с использованием бумажных носителей.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9. Работа квалификационных комиссий осуществляется на безвозмездной основе.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10. Пр</w:t>
      </w:r>
      <w:r>
        <w:rPr>
          <w:rFonts w:ascii="Times New Roman" w:eastAsia="Times New Roman" w:hAnsi="Times New Roman"/>
          <w:color w:val="373737"/>
          <w:sz w:val="28"/>
          <w:szCs w:val="28"/>
        </w:rPr>
        <w:t>едседатель квалификационной комиссии осуществляет руководство работой квалификационной комиссии, определяет график работы квалификационной комиссии, распределяет обязанности между членами квалификационной комиссии, ведет заседания квалификационной комиссии</w:t>
      </w:r>
      <w:r>
        <w:rPr>
          <w:rFonts w:ascii="Times New Roman" w:eastAsia="Times New Roman" w:hAnsi="Times New Roman"/>
          <w:color w:val="373737"/>
          <w:sz w:val="28"/>
          <w:szCs w:val="28"/>
        </w:rPr>
        <w:t>, несет персональную ответственность за соблюдение порядка проведения проверки знаний и утверждение протоколов проверки знаний.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Заместитель председателя квалификационной комиссии осуществляет функции председателя квалификационной комиссии при его отсутстви</w:t>
      </w:r>
      <w:r>
        <w:rPr>
          <w:rFonts w:ascii="Times New Roman" w:eastAsia="Times New Roman" w:hAnsi="Times New Roman"/>
          <w:color w:val="373737"/>
          <w:sz w:val="28"/>
          <w:szCs w:val="28"/>
        </w:rPr>
        <w:t>и или по его поручению.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lastRenderedPageBreak/>
        <w:t>Члены квалификационной комиссии выполняют возложенные на них функции в соответствии с настоящим Порядком, обеспечивают защиту персональных данных проверяемых лиц.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11. Проверка знаний осуществляется в квалификационной комиссии по ме</w:t>
      </w:r>
      <w:r>
        <w:rPr>
          <w:rFonts w:ascii="Times New Roman" w:eastAsia="Times New Roman" w:hAnsi="Times New Roman"/>
          <w:color w:val="373737"/>
          <w:sz w:val="28"/>
          <w:szCs w:val="28"/>
        </w:rPr>
        <w:t>сту подачи обращения.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При проведении тестирования на персональном компьютере, контроль знаний организуется в день обращения или по согласованию с обратившимся лицом в другой день, но не позднее трех рабочих дней со дня обращения.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При проведении тестировани</w:t>
      </w:r>
      <w:r>
        <w:rPr>
          <w:rFonts w:ascii="Times New Roman" w:eastAsia="Times New Roman" w:hAnsi="Times New Roman"/>
          <w:color w:val="373737"/>
          <w:sz w:val="28"/>
          <w:szCs w:val="28"/>
        </w:rPr>
        <w:t>я без использования персонального компьютера тестирование проводится не позднее трех рабочих дней со дня обращения или по согласованию с обратившимся лицом в другой день, но не позднее десяти рабочих дней со дня обращения.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12. Перед проведением тестирован</w:t>
      </w:r>
      <w:r>
        <w:rPr>
          <w:rFonts w:ascii="Times New Roman" w:eastAsia="Times New Roman" w:hAnsi="Times New Roman"/>
          <w:color w:val="373737"/>
          <w:sz w:val="28"/>
          <w:szCs w:val="28"/>
        </w:rPr>
        <w:t>ия членом квалификационной комиссии до участников тестирования доводится информация о порядке тестирования, включая время, отведенное на тестирование, а также о порядке, сроках и месте приема апелляций.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13. Тестирование производится под контролем двух чле</w:t>
      </w:r>
      <w:r>
        <w:rPr>
          <w:rFonts w:ascii="Times New Roman" w:eastAsia="Times New Roman" w:hAnsi="Times New Roman"/>
          <w:color w:val="373737"/>
          <w:sz w:val="28"/>
          <w:szCs w:val="28"/>
        </w:rPr>
        <w:t>нов квалификационной комиссии.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При невозможности тестирования на персональном компьютере допускается демонстрация знаний в форме тестирования по билетам на бумажном носителе.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14. При проведении тестирования, независимо от его формы, обеспечивается: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формир</w:t>
      </w:r>
      <w:r>
        <w:rPr>
          <w:rFonts w:ascii="Times New Roman" w:eastAsia="Times New Roman" w:hAnsi="Times New Roman"/>
          <w:color w:val="373737"/>
          <w:sz w:val="28"/>
          <w:szCs w:val="28"/>
        </w:rPr>
        <w:t>ование билетов путем случайной выборки из числа утвержденных вопросов по три вопроса в каждой области знаний, установленных федеральными авиационными правилами для обладателя соответствующего вида свидетельства;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исключение возможности выбора кандидатом на </w:t>
      </w:r>
      <w:r>
        <w:rPr>
          <w:rFonts w:ascii="Times New Roman" w:eastAsia="Times New Roman" w:hAnsi="Times New Roman"/>
          <w:color w:val="373737"/>
          <w:sz w:val="28"/>
          <w:szCs w:val="28"/>
        </w:rPr>
        <w:t>получение свидетельства вопросов (билетов), в том числе и при содействии членов квалификационных комиссий;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фиксация результата проведения проверки знаний, исключающая возможность его изменения любыми лицами.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15. В ходе проверки знаний ведется постоянная в</w:t>
      </w:r>
      <w:r>
        <w:rPr>
          <w:rFonts w:ascii="Times New Roman" w:eastAsia="Times New Roman" w:hAnsi="Times New Roman"/>
          <w:color w:val="373737"/>
          <w:sz w:val="28"/>
          <w:szCs w:val="28"/>
        </w:rPr>
        <w:t>идеозапись с записью звука, позволяющая контролировать проверяемого кандидата на получение свидетельства в течение всего времени проверки, которая хранится в течение трех лет со дня проведения проверки знаний. Хранение записи обеспечивает председатель квал</w:t>
      </w:r>
      <w:r>
        <w:rPr>
          <w:rFonts w:ascii="Times New Roman" w:eastAsia="Times New Roman" w:hAnsi="Times New Roman"/>
          <w:color w:val="373737"/>
          <w:sz w:val="28"/>
          <w:szCs w:val="28"/>
        </w:rPr>
        <w:t>ификационной комиссии.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В случае, если указанная запись свидетельствует об оказании помощи проверяемому лицу в прохождении проверке знаний, об использовании проверяемым лицом материалов, оборудования для получения сведений, </w:t>
      </w:r>
      <w:r>
        <w:rPr>
          <w:rFonts w:ascii="Times New Roman" w:eastAsia="Times New Roman" w:hAnsi="Times New Roman"/>
          <w:color w:val="373737"/>
          <w:sz w:val="28"/>
          <w:szCs w:val="28"/>
        </w:rPr>
        <w:lastRenderedPageBreak/>
        <w:t xml:space="preserve">касающихся ответа на вопросы или </w:t>
      </w:r>
      <w:r>
        <w:rPr>
          <w:rFonts w:ascii="Times New Roman" w:eastAsia="Times New Roman" w:hAnsi="Times New Roman"/>
          <w:color w:val="373737"/>
          <w:sz w:val="28"/>
          <w:szCs w:val="28"/>
        </w:rPr>
        <w:t>указанная запись отсутствует и проверяемому лицу выдан протокол, свидетельствующий об успешном прохождении проверки знаний, то все лица, проводившие контроль знаний, исключаются из состава квалификационных комиссий и более не привлекаются для проведения ко</w:t>
      </w:r>
      <w:r>
        <w:rPr>
          <w:rFonts w:ascii="Times New Roman" w:eastAsia="Times New Roman" w:hAnsi="Times New Roman"/>
          <w:color w:val="373737"/>
          <w:sz w:val="28"/>
          <w:szCs w:val="28"/>
        </w:rPr>
        <w:t>нтроля знаний.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16. Члены квалификационной комиссии, участвовавшие в проверке знаний, визируют протокол проверки знаний. В случае несогласия с решением квалификационной комиссии член квалификационной комиссии вносит в протокол особое мнение.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17. В случае,</w:t>
      </w:r>
      <w:r>
        <w:rPr>
          <w:rFonts w:ascii="Times New Roman" w:eastAsia="Times New Roman" w:hAnsi="Times New Roman"/>
          <w:color w:val="373737"/>
          <w:sz w:val="28"/>
          <w:szCs w:val="28"/>
        </w:rPr>
        <w:t xml:space="preserve"> если при тестировании кандидат на получение свидетельства не дал правильные ответы на более чем 75% вопросов, проверка знаний считается не пройденной. Повторная проверка знаний проводится в порядке, установленном настоящими Правилами для первоначальной пр</w:t>
      </w:r>
      <w:r>
        <w:rPr>
          <w:rFonts w:ascii="Times New Roman" w:eastAsia="Times New Roman" w:hAnsi="Times New Roman"/>
          <w:color w:val="373737"/>
          <w:sz w:val="28"/>
          <w:szCs w:val="28"/>
        </w:rPr>
        <w:t>оверки.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18. В информации о результатах прохождения проверки знаний, содержащейся в протоколе проверки знаний, указываются вопросы пройденного кандидатом тестирования, указанные кандидатом ответы, и верные ответы. Протокол проверки знаний подписывается пре</w:t>
      </w:r>
      <w:r>
        <w:rPr>
          <w:rFonts w:ascii="Times New Roman" w:eastAsia="Times New Roman" w:hAnsi="Times New Roman"/>
          <w:color w:val="373737"/>
          <w:sz w:val="28"/>
          <w:szCs w:val="28"/>
        </w:rPr>
        <w:t>дседателем квалификационной комиссии и заверяется печатью квалификационной комиссии.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19. Высшая квалификационная комиссия организует прием и рассмотрение апелляций кандидатов о нарушении установленного порядка проведения проверки знаний и о несогласии с р</w:t>
      </w:r>
      <w:r>
        <w:rPr>
          <w:rFonts w:ascii="Times New Roman" w:eastAsia="Times New Roman" w:hAnsi="Times New Roman"/>
          <w:color w:val="373737"/>
          <w:sz w:val="28"/>
          <w:szCs w:val="28"/>
        </w:rPr>
        <w:t>езультатами тестирования. В ходе рассмотрения апелляций кандидатов членами высшей квалификационной комиссии исследуются факты, изложенные в обращении кандидатов, возможность фальсификации результатов проверки знаний, протокол проверки знаний.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Также исследу</w:t>
      </w:r>
      <w:r>
        <w:rPr>
          <w:rFonts w:ascii="Times New Roman" w:eastAsia="Times New Roman" w:hAnsi="Times New Roman"/>
          <w:color w:val="373737"/>
          <w:sz w:val="28"/>
          <w:szCs w:val="28"/>
        </w:rPr>
        <w:t>ется в полном объеме видеозапись тестирования, указанная в пункте 14 настоящего Порядка.</w:t>
      </w: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000000" w:rsidRDefault="00166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73737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373737"/>
          <w:sz w:val="28"/>
          <w:szCs w:val="28"/>
        </w:rPr>
        <w:t>20. Высшая квалификационная комиссия может привлекать экспертов к рассмотрению апелляций участников тестирования о несогласии с результатами тестирования.</w:t>
      </w:r>
    </w:p>
    <w:p w:rsidR="00000000" w:rsidRDefault="00166DAC">
      <w:pPr>
        <w:ind w:firstLine="567"/>
        <w:jc w:val="both"/>
        <w:rPr>
          <w:rFonts w:ascii="Times New Roman" w:eastAsia="Times New Roman" w:hAnsi="Times New Roman"/>
          <w:color w:val="373737"/>
          <w:kern w:val="1"/>
          <w:sz w:val="28"/>
          <w:szCs w:val="28"/>
        </w:rPr>
      </w:pPr>
    </w:p>
    <w:p w:rsidR="00166DAC" w:rsidRDefault="00166DAC">
      <w:pPr>
        <w:ind w:firstLine="567"/>
        <w:jc w:val="both"/>
        <w:rPr>
          <w:rFonts w:ascii="Times New Roman" w:eastAsia="Times New Roman" w:hAnsi="Times New Roman"/>
          <w:color w:val="373737"/>
          <w:kern w:val="1"/>
          <w:sz w:val="28"/>
          <w:szCs w:val="28"/>
        </w:rPr>
      </w:pPr>
    </w:p>
    <w:sectPr w:rsidR="00166D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727D"/>
    <w:rsid w:val="00166DAC"/>
    <w:rsid w:val="00A9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4/02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Яблонский</dc:creator>
  <cp:lastModifiedBy>Пользователь Windows</cp:lastModifiedBy>
  <cp:revision>2</cp:revision>
  <cp:lastPrinted>1601-01-01T00:00:00Z</cp:lastPrinted>
  <dcterms:created xsi:type="dcterms:W3CDTF">2014-02-28T18:24:00Z</dcterms:created>
  <dcterms:modified xsi:type="dcterms:W3CDTF">2014-02-28T18:24:00Z</dcterms:modified>
</cp:coreProperties>
</file>